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954" w:rsidRDefault="004D4954" w:rsidP="004D4954">
      <w:pPr>
        <w:shd w:val="clear" w:color="auto" w:fill="FFFFFF"/>
        <w:spacing w:before="100" w:beforeAutospacing="1" w:after="100" w:afterAutospacing="1" w:line="48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48"/>
          <w:szCs w:val="48"/>
          <w:shd w:val="clear" w:color="auto" w:fill="FFFFFF"/>
        </w:rPr>
        <w:t xml:space="preserve">Документы для заключения договора с </w:t>
      </w:r>
      <w:proofErr w:type="spellStart"/>
      <w:r>
        <w:rPr>
          <w:rFonts w:ascii="Arial" w:hAnsi="Arial" w:cs="Arial"/>
          <w:color w:val="000000"/>
          <w:sz w:val="48"/>
          <w:szCs w:val="48"/>
          <w:shd w:val="clear" w:color="auto" w:fill="FFFFFF"/>
        </w:rPr>
        <w:t>юрлицами</w:t>
      </w:r>
      <w:proofErr w:type="spellEnd"/>
    </w:p>
    <w:p w:rsidR="004D4954" w:rsidRPr="004D4954" w:rsidRDefault="004D4954" w:rsidP="004D4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hanging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9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Копия свидетельства о государственной регистрации юридического лица / копия Листа записи о создании юридического лица (юридическим лицам, созданным после 01.01.2017г.);</w:t>
      </w:r>
    </w:p>
    <w:p w:rsidR="004D4954" w:rsidRPr="004D4954" w:rsidRDefault="004D4954" w:rsidP="004D4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hanging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9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Копия свидетельства о постановке на учет в налоговом органе;</w:t>
      </w:r>
    </w:p>
    <w:p w:rsidR="004D4954" w:rsidRPr="004D4954" w:rsidRDefault="004D4954" w:rsidP="004D4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hanging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9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Заверенная копия Протокола или Решения о назначении Руководителя организации;</w:t>
      </w:r>
    </w:p>
    <w:p w:rsidR="004D4954" w:rsidRPr="004D4954" w:rsidRDefault="004D4954" w:rsidP="004D4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hanging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9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Доверенность на осуществление действий по заключению Договора, если подписывает доверенное лицо;</w:t>
      </w:r>
    </w:p>
    <w:p w:rsidR="004D4954" w:rsidRDefault="004D4954" w:rsidP="004D4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hanging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9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Учетная карточка ком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пании</w:t>
      </w:r>
    </w:p>
    <w:p w:rsidR="00B12688" w:rsidRDefault="00B12688" w:rsidP="00B12688">
      <w:pPr>
        <w:pStyle w:val="a4"/>
        <w:kinsoku w:val="0"/>
        <w:overflowPunct w:val="0"/>
        <w:spacing w:before="37"/>
        <w:ind w:left="2779"/>
      </w:pPr>
      <w:r>
        <w:rPr>
          <w:b/>
          <w:bCs/>
        </w:rPr>
        <w:t>Учетная</w:t>
      </w:r>
      <w:r>
        <w:rPr>
          <w:b/>
          <w:bCs/>
          <w:spacing w:val="-20"/>
        </w:rPr>
        <w:t xml:space="preserve"> </w:t>
      </w:r>
      <w:r>
        <w:rPr>
          <w:b/>
          <w:bCs/>
        </w:rPr>
        <w:t>карточка</w:t>
      </w:r>
      <w:r>
        <w:rPr>
          <w:b/>
          <w:bCs/>
          <w:spacing w:val="-14"/>
        </w:rPr>
        <w:t xml:space="preserve"> </w:t>
      </w:r>
      <w:r>
        <w:rPr>
          <w:b/>
          <w:bCs/>
          <w:spacing w:val="-1"/>
        </w:rPr>
        <w:t>организации</w:t>
      </w:r>
    </w:p>
    <w:p w:rsidR="00B12688" w:rsidRDefault="00B12688" w:rsidP="00B12688">
      <w:pPr>
        <w:pStyle w:val="a4"/>
        <w:kinsoku w:val="0"/>
        <w:overflowPunct w:val="0"/>
        <w:spacing w:before="8"/>
        <w:ind w:left="0"/>
        <w:rPr>
          <w:b/>
          <w:bCs/>
          <w:sz w:val="12"/>
          <w:szCs w:val="12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2"/>
        <w:gridCol w:w="4677"/>
      </w:tblGrid>
      <w:tr w:rsidR="00B12688" w:rsidTr="009235B8">
        <w:trPr>
          <w:trHeight w:hRule="exact" w:val="571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88" w:rsidRDefault="00B12688" w:rsidP="009235B8">
            <w:pPr>
              <w:pStyle w:val="TableParagraph"/>
              <w:kinsoku w:val="0"/>
              <w:overflowPunct w:val="0"/>
              <w:spacing w:before="112"/>
              <w:ind w:left="104"/>
            </w:pPr>
            <w:r>
              <w:rPr>
                <w:spacing w:val="-1"/>
                <w:sz w:val="28"/>
                <w:szCs w:val="28"/>
              </w:rPr>
              <w:t>Полное</w:t>
            </w:r>
            <w:r>
              <w:rPr>
                <w:spacing w:val="-1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наименование</w:t>
            </w:r>
            <w:r>
              <w:rPr>
                <w:spacing w:val="-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88" w:rsidRDefault="00B12688" w:rsidP="009235B8"/>
        </w:tc>
      </w:tr>
      <w:tr w:rsidR="00B12688" w:rsidTr="009235B8">
        <w:trPr>
          <w:trHeight w:hRule="exact" w:val="898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88" w:rsidRDefault="00B12688" w:rsidP="009235B8">
            <w:pPr>
              <w:pStyle w:val="TableParagraph"/>
              <w:kinsoku w:val="0"/>
              <w:overflowPunct w:val="0"/>
              <w:spacing w:before="112" w:line="243" w:lineRule="auto"/>
              <w:ind w:left="104" w:right="1164"/>
            </w:pPr>
            <w:r>
              <w:rPr>
                <w:sz w:val="28"/>
                <w:szCs w:val="28"/>
              </w:rPr>
              <w:t>Сокращенное</w:t>
            </w:r>
            <w:r>
              <w:rPr>
                <w:spacing w:val="-3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наименование</w:t>
            </w:r>
            <w:r>
              <w:rPr>
                <w:spacing w:val="23"/>
                <w:w w:val="9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88" w:rsidRDefault="00B12688" w:rsidP="009235B8"/>
        </w:tc>
      </w:tr>
      <w:tr w:rsidR="00B12688" w:rsidTr="009235B8">
        <w:trPr>
          <w:trHeight w:hRule="exact" w:val="571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88" w:rsidRDefault="00B12688" w:rsidP="009235B8">
            <w:pPr>
              <w:pStyle w:val="TableParagraph"/>
              <w:kinsoku w:val="0"/>
              <w:overflowPunct w:val="0"/>
              <w:spacing w:before="112"/>
              <w:ind w:left="104"/>
            </w:pPr>
            <w:r>
              <w:rPr>
                <w:spacing w:val="-1"/>
                <w:sz w:val="28"/>
                <w:szCs w:val="28"/>
              </w:rPr>
              <w:t>Юридический</w:t>
            </w:r>
            <w:r>
              <w:rPr>
                <w:spacing w:val="-2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88" w:rsidRDefault="00B12688" w:rsidP="009235B8"/>
        </w:tc>
      </w:tr>
      <w:tr w:rsidR="00B12688" w:rsidTr="009235B8">
        <w:trPr>
          <w:trHeight w:hRule="exact" w:val="572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88" w:rsidRDefault="00B12688" w:rsidP="009235B8">
            <w:pPr>
              <w:pStyle w:val="TableParagraph"/>
              <w:kinsoku w:val="0"/>
              <w:overflowPunct w:val="0"/>
              <w:spacing w:before="112"/>
              <w:ind w:left="104"/>
            </w:pPr>
            <w:r>
              <w:rPr>
                <w:spacing w:val="-1"/>
                <w:sz w:val="28"/>
                <w:szCs w:val="28"/>
              </w:rPr>
              <w:t>Фактический</w:t>
            </w:r>
            <w:r>
              <w:rPr>
                <w:spacing w:val="-2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88" w:rsidRDefault="00B12688" w:rsidP="009235B8"/>
        </w:tc>
      </w:tr>
      <w:tr w:rsidR="00B12688" w:rsidTr="009235B8">
        <w:trPr>
          <w:trHeight w:hRule="exact" w:val="571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88" w:rsidRDefault="00B12688" w:rsidP="009235B8">
            <w:pPr>
              <w:pStyle w:val="TableParagraph"/>
              <w:kinsoku w:val="0"/>
              <w:overflowPunct w:val="0"/>
              <w:spacing w:before="112"/>
              <w:ind w:left="104"/>
            </w:pPr>
            <w:r>
              <w:rPr>
                <w:spacing w:val="-1"/>
                <w:sz w:val="28"/>
                <w:szCs w:val="28"/>
              </w:rPr>
              <w:t>Почтовый</w:t>
            </w:r>
            <w:r>
              <w:rPr>
                <w:spacing w:val="-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88" w:rsidRDefault="00B12688" w:rsidP="009235B8"/>
        </w:tc>
      </w:tr>
      <w:tr w:rsidR="00B12688" w:rsidTr="009235B8">
        <w:trPr>
          <w:trHeight w:hRule="exact" w:val="571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88" w:rsidRDefault="00B12688" w:rsidP="009235B8">
            <w:pPr>
              <w:pStyle w:val="TableParagraph"/>
              <w:kinsoku w:val="0"/>
              <w:overflowPunct w:val="0"/>
              <w:spacing w:before="112"/>
              <w:ind w:left="104"/>
            </w:pPr>
            <w:r>
              <w:rPr>
                <w:sz w:val="28"/>
                <w:szCs w:val="28"/>
              </w:rPr>
              <w:t>ИНН/КПП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88" w:rsidRDefault="00B12688" w:rsidP="009235B8"/>
        </w:tc>
      </w:tr>
      <w:tr w:rsidR="00B12688" w:rsidTr="009235B8">
        <w:trPr>
          <w:trHeight w:hRule="exact" w:val="572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88" w:rsidRDefault="00B12688" w:rsidP="009235B8">
            <w:pPr>
              <w:pStyle w:val="TableParagraph"/>
              <w:kinsoku w:val="0"/>
              <w:overflowPunct w:val="0"/>
              <w:spacing w:before="112"/>
              <w:ind w:left="104"/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88" w:rsidRDefault="00B12688" w:rsidP="009235B8"/>
        </w:tc>
      </w:tr>
      <w:tr w:rsidR="00B12688" w:rsidTr="009235B8">
        <w:trPr>
          <w:trHeight w:hRule="exact" w:val="576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88" w:rsidRDefault="00B12688" w:rsidP="009235B8">
            <w:pPr>
              <w:pStyle w:val="TableParagraph"/>
              <w:kinsoku w:val="0"/>
              <w:overflowPunct w:val="0"/>
              <w:spacing w:before="116"/>
              <w:ind w:left="104"/>
            </w:pPr>
            <w:r>
              <w:rPr>
                <w:sz w:val="28"/>
                <w:szCs w:val="28"/>
              </w:rPr>
              <w:t>О</w:t>
            </w:r>
            <w:r>
              <w:rPr>
                <w:spacing w:val="1"/>
                <w:sz w:val="28"/>
                <w:szCs w:val="28"/>
              </w:rPr>
              <w:t>К</w:t>
            </w:r>
            <w:r>
              <w:rPr>
                <w:spacing w:val="-6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88" w:rsidRDefault="00B12688" w:rsidP="009235B8"/>
        </w:tc>
      </w:tr>
      <w:tr w:rsidR="00D33072" w:rsidTr="009235B8">
        <w:trPr>
          <w:trHeight w:hRule="exact" w:val="576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072" w:rsidRDefault="00D33072" w:rsidP="009235B8">
            <w:pPr>
              <w:pStyle w:val="TableParagraph"/>
              <w:kinsoku w:val="0"/>
              <w:overflowPunct w:val="0"/>
              <w:spacing w:before="116"/>
              <w:ind w:left="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ОКВЭД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072" w:rsidRDefault="00D33072" w:rsidP="009235B8"/>
        </w:tc>
      </w:tr>
      <w:tr w:rsidR="00B12688" w:rsidTr="009235B8">
        <w:trPr>
          <w:trHeight w:hRule="exact" w:val="2156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88" w:rsidRDefault="00B12688" w:rsidP="009235B8">
            <w:pPr>
              <w:pStyle w:val="TableParagraph"/>
              <w:kinsoku w:val="0"/>
              <w:overflowPunct w:val="0"/>
              <w:spacing w:before="112" w:line="335" w:lineRule="auto"/>
              <w:ind w:left="104" w:right="386"/>
            </w:pPr>
            <w:r>
              <w:rPr>
                <w:spacing w:val="-1"/>
                <w:sz w:val="28"/>
                <w:szCs w:val="28"/>
              </w:rPr>
              <w:lastRenderedPageBreak/>
              <w:t>Банковские</w:t>
            </w:r>
            <w:r>
              <w:rPr>
                <w:spacing w:val="-2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реквизиты:</w:t>
            </w:r>
            <w:r>
              <w:rPr>
                <w:spacing w:val="30"/>
                <w:w w:val="99"/>
                <w:sz w:val="28"/>
                <w:szCs w:val="28"/>
              </w:rPr>
              <w:t xml:space="preserve"> </w:t>
            </w:r>
            <w:r>
              <w:rPr>
                <w:spacing w:val="-1"/>
              </w:rPr>
              <w:t>Наименование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банка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указанием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города</w:t>
            </w:r>
            <w:r>
              <w:rPr>
                <w:spacing w:val="41"/>
              </w:rPr>
              <w:t xml:space="preserve"> </w:t>
            </w:r>
            <w:r>
              <w:t>Р/</w:t>
            </w:r>
            <w:proofErr w:type="spellStart"/>
            <w:r>
              <w:t>сч</w:t>
            </w:r>
            <w:proofErr w:type="spellEnd"/>
          </w:p>
          <w:p w:rsidR="00B12688" w:rsidRDefault="00B12688" w:rsidP="009235B8">
            <w:pPr>
              <w:pStyle w:val="TableParagraph"/>
              <w:kinsoku w:val="0"/>
              <w:overflowPunct w:val="0"/>
              <w:spacing w:before="16" w:line="342" w:lineRule="auto"/>
              <w:ind w:left="104" w:right="4081"/>
            </w:pPr>
            <w:r>
              <w:rPr>
                <w:spacing w:val="-1"/>
              </w:rPr>
              <w:t>К/</w:t>
            </w:r>
            <w:proofErr w:type="spellStart"/>
            <w:r>
              <w:rPr>
                <w:spacing w:val="-1"/>
              </w:rPr>
              <w:t>сч</w:t>
            </w:r>
            <w:proofErr w:type="spellEnd"/>
            <w:r>
              <w:rPr>
                <w:spacing w:val="19"/>
              </w:rPr>
              <w:t xml:space="preserve"> </w:t>
            </w:r>
            <w:r>
              <w:t>БИК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88" w:rsidRDefault="00B12688" w:rsidP="009235B8"/>
        </w:tc>
      </w:tr>
      <w:tr w:rsidR="00B12688" w:rsidTr="009235B8">
        <w:trPr>
          <w:trHeight w:hRule="exact" w:val="893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88" w:rsidRDefault="00B12688" w:rsidP="009235B8">
            <w:pPr>
              <w:pStyle w:val="TableParagraph"/>
              <w:kinsoku w:val="0"/>
              <w:overflowPunct w:val="0"/>
              <w:spacing w:before="112"/>
              <w:ind w:left="104" w:right="399"/>
            </w:pPr>
            <w:r>
              <w:rPr>
                <w:sz w:val="28"/>
                <w:szCs w:val="28"/>
              </w:rPr>
              <w:t>Должность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Ф.И.О.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руководителя</w:t>
            </w:r>
            <w:r>
              <w:rPr>
                <w:spacing w:val="32"/>
                <w:w w:val="9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88" w:rsidRDefault="00B12688" w:rsidP="009235B8"/>
        </w:tc>
      </w:tr>
      <w:tr w:rsidR="00B12688" w:rsidTr="009235B8">
        <w:trPr>
          <w:trHeight w:hRule="exact" w:val="571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88" w:rsidRDefault="00B12688" w:rsidP="009235B8">
            <w:pPr>
              <w:pStyle w:val="TableParagraph"/>
              <w:kinsoku w:val="0"/>
              <w:overflowPunct w:val="0"/>
              <w:spacing w:before="112"/>
              <w:ind w:left="104"/>
            </w:pPr>
            <w:r>
              <w:rPr>
                <w:sz w:val="28"/>
                <w:szCs w:val="28"/>
              </w:rPr>
              <w:t>Главный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бухгалтер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(Ф.И.О.)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88" w:rsidRDefault="00B12688" w:rsidP="009235B8"/>
        </w:tc>
      </w:tr>
      <w:tr w:rsidR="00B12688" w:rsidTr="009235B8">
        <w:trPr>
          <w:trHeight w:hRule="exact" w:val="571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88" w:rsidRDefault="00B12688" w:rsidP="009235B8">
            <w:pPr>
              <w:pStyle w:val="TableParagraph"/>
              <w:kinsoku w:val="0"/>
              <w:overflowPunct w:val="0"/>
              <w:spacing w:before="112"/>
              <w:ind w:left="104"/>
            </w:pPr>
            <w:r>
              <w:rPr>
                <w:spacing w:val="-1"/>
                <w:sz w:val="28"/>
                <w:szCs w:val="28"/>
              </w:rPr>
              <w:t>Телефон/факс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88" w:rsidRDefault="00B12688" w:rsidP="009235B8"/>
        </w:tc>
      </w:tr>
      <w:tr w:rsidR="00B12688" w:rsidTr="009235B8">
        <w:trPr>
          <w:trHeight w:hRule="exact" w:val="898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88" w:rsidRDefault="00B12688" w:rsidP="009235B8">
            <w:pPr>
              <w:pStyle w:val="TableParagraph"/>
              <w:kinsoku w:val="0"/>
              <w:overflowPunct w:val="0"/>
              <w:spacing w:before="112"/>
              <w:ind w:left="104" w:right="702"/>
            </w:pPr>
            <w:r>
              <w:rPr>
                <w:sz w:val="28"/>
                <w:szCs w:val="28"/>
              </w:rPr>
              <w:t>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(для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связи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выставления</w:t>
            </w:r>
            <w:r>
              <w:rPr>
                <w:spacing w:val="29"/>
                <w:w w:val="9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счетов)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88" w:rsidRDefault="00B12688" w:rsidP="009235B8"/>
        </w:tc>
      </w:tr>
      <w:tr w:rsidR="00B12688" w:rsidTr="009235B8">
        <w:trPr>
          <w:trHeight w:hRule="exact" w:val="893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88" w:rsidRDefault="00B12688" w:rsidP="009235B8">
            <w:pPr>
              <w:pStyle w:val="TableParagraph"/>
              <w:kinsoku w:val="0"/>
              <w:overflowPunct w:val="0"/>
              <w:spacing w:before="112"/>
              <w:ind w:left="104" w:right="167"/>
            </w:pPr>
            <w:r>
              <w:rPr>
                <w:sz w:val="28"/>
                <w:szCs w:val="28"/>
              </w:rPr>
              <w:t>Контактное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лицо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связи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обмена</w:t>
            </w:r>
            <w:r>
              <w:rPr>
                <w:spacing w:val="27"/>
                <w:w w:val="9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документами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88" w:rsidRDefault="00B12688" w:rsidP="009235B8"/>
        </w:tc>
      </w:tr>
      <w:tr w:rsidR="00B12688" w:rsidTr="00D748FC">
        <w:trPr>
          <w:trHeight w:hRule="exact" w:val="972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C" w:rsidRDefault="00B12688" w:rsidP="00D748FC">
            <w:pPr>
              <w:pStyle w:val="TableParagraph"/>
              <w:kinsoku w:val="0"/>
              <w:overflowPunct w:val="0"/>
              <w:spacing w:before="112"/>
              <w:ind w:left="104" w:right="868"/>
            </w:pPr>
            <w:r>
              <w:rPr>
                <w:sz w:val="28"/>
                <w:szCs w:val="28"/>
              </w:rPr>
              <w:t>Способ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получения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документов</w:t>
            </w:r>
            <w:r>
              <w:rPr>
                <w:spacing w:val="23"/>
                <w:w w:val="9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(отметить</w:t>
            </w:r>
            <w:r>
              <w:rPr>
                <w:spacing w:val="-2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выбранный)</w:t>
            </w:r>
            <w:bookmarkStart w:id="0" w:name="_GoBack"/>
            <w:bookmarkEnd w:id="0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88" w:rsidRDefault="00B12688" w:rsidP="00B12688">
            <w:pPr>
              <w:pStyle w:val="a6"/>
              <w:numPr>
                <w:ilvl w:val="0"/>
                <w:numId w:val="3"/>
              </w:numPr>
              <w:tabs>
                <w:tab w:val="left" w:pos="825"/>
              </w:tabs>
              <w:kinsoku w:val="0"/>
              <w:overflowPunct w:val="0"/>
              <w:spacing w:line="266" w:lineRule="exact"/>
            </w:pPr>
            <w:r>
              <w:rPr>
                <w:spacing w:val="-2"/>
              </w:rPr>
              <w:t>Курьер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(для</w:t>
            </w:r>
            <w:r>
              <w:rPr>
                <w:spacing w:val="2"/>
              </w:rPr>
              <w:t xml:space="preserve"> </w:t>
            </w:r>
            <w:r>
              <w:t>Москвы</w:t>
            </w:r>
            <w:r w:rsidR="00D748FC">
              <w:t xml:space="preserve"> по умолчанию</w:t>
            </w:r>
            <w:r>
              <w:t>)</w:t>
            </w:r>
          </w:p>
          <w:p w:rsidR="00B12688" w:rsidRDefault="00B12688" w:rsidP="00B12688">
            <w:pPr>
              <w:pStyle w:val="a6"/>
              <w:numPr>
                <w:ilvl w:val="0"/>
                <w:numId w:val="3"/>
              </w:numPr>
              <w:tabs>
                <w:tab w:val="left" w:pos="825"/>
              </w:tabs>
              <w:kinsoku w:val="0"/>
              <w:overflowPunct w:val="0"/>
              <w:spacing w:line="275" w:lineRule="exact"/>
              <w:rPr>
                <w:spacing w:val="-1"/>
              </w:rPr>
            </w:pPr>
            <w:r>
              <w:t>Почта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России</w:t>
            </w:r>
          </w:p>
          <w:p w:rsidR="00B12688" w:rsidRDefault="00B12688" w:rsidP="00B12688">
            <w:pPr>
              <w:pStyle w:val="a6"/>
              <w:numPr>
                <w:ilvl w:val="0"/>
                <w:numId w:val="3"/>
              </w:numPr>
              <w:tabs>
                <w:tab w:val="left" w:pos="825"/>
              </w:tabs>
              <w:kinsoku w:val="0"/>
              <w:overflowPunct w:val="0"/>
              <w:spacing w:before="2"/>
            </w:pPr>
            <w:r>
              <w:t>Самовывоз</w:t>
            </w:r>
          </w:p>
        </w:tc>
      </w:tr>
    </w:tbl>
    <w:p w:rsidR="00B12688" w:rsidRDefault="00B12688" w:rsidP="00B12688">
      <w:pPr>
        <w:pStyle w:val="a4"/>
        <w:kinsoku w:val="0"/>
        <w:overflowPunct w:val="0"/>
        <w:ind w:left="0"/>
        <w:rPr>
          <w:b/>
          <w:bCs/>
          <w:sz w:val="38"/>
          <w:szCs w:val="38"/>
        </w:rPr>
      </w:pPr>
    </w:p>
    <w:p w:rsidR="00B12688" w:rsidRDefault="00B12688" w:rsidP="00B12688">
      <w:pPr>
        <w:pStyle w:val="a4"/>
        <w:kinsoku w:val="0"/>
        <w:overflowPunct w:val="0"/>
        <w:spacing w:line="261" w:lineRule="auto"/>
        <w:ind w:right="114"/>
      </w:pPr>
      <w:r>
        <w:t>Правильность</w:t>
      </w:r>
      <w:r>
        <w:rPr>
          <w:spacing w:val="-5"/>
        </w:rPr>
        <w:t xml:space="preserve"> </w:t>
      </w:r>
      <w:r>
        <w:rPr>
          <w:spacing w:val="-1"/>
        </w:rPr>
        <w:t>указанных</w:t>
      </w:r>
      <w:r>
        <w:rPr>
          <w:spacing w:val="-11"/>
        </w:rPr>
        <w:t xml:space="preserve"> </w:t>
      </w:r>
      <w:r>
        <w:t>данных</w:t>
      </w:r>
      <w:r>
        <w:rPr>
          <w:spacing w:val="-11"/>
        </w:rPr>
        <w:t xml:space="preserve"> </w:t>
      </w:r>
      <w:r>
        <w:t>подтверждаем.</w:t>
      </w:r>
      <w:r>
        <w:rPr>
          <w:spacing w:val="-5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изменениях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реквизитах</w:t>
      </w:r>
      <w:r>
        <w:rPr>
          <w:spacing w:val="64"/>
          <w:w w:val="99"/>
        </w:rPr>
        <w:t xml:space="preserve"> </w:t>
      </w:r>
      <w:r>
        <w:t>организации</w:t>
      </w:r>
      <w:r>
        <w:rPr>
          <w:spacing w:val="-18"/>
        </w:rPr>
        <w:t xml:space="preserve"> </w:t>
      </w:r>
      <w:r>
        <w:t>обязуемся</w:t>
      </w:r>
      <w:r>
        <w:rPr>
          <w:spacing w:val="-16"/>
        </w:rPr>
        <w:t xml:space="preserve"> </w:t>
      </w:r>
      <w:r>
        <w:rPr>
          <w:spacing w:val="-1"/>
        </w:rPr>
        <w:t>своевременно</w:t>
      </w:r>
      <w:r>
        <w:rPr>
          <w:spacing w:val="-17"/>
        </w:rPr>
        <w:t xml:space="preserve"> </w:t>
      </w:r>
      <w:r>
        <w:t>сообщать.</w:t>
      </w:r>
    </w:p>
    <w:p w:rsidR="00B12688" w:rsidRDefault="00B12688" w:rsidP="00B12688">
      <w:pPr>
        <w:pStyle w:val="a4"/>
        <w:kinsoku w:val="0"/>
        <w:overflowPunct w:val="0"/>
        <w:ind w:left="0"/>
        <w:rPr>
          <w:sz w:val="20"/>
          <w:szCs w:val="20"/>
        </w:rPr>
      </w:pPr>
    </w:p>
    <w:p w:rsidR="00B12688" w:rsidRDefault="00B12688" w:rsidP="00B12688">
      <w:pPr>
        <w:pStyle w:val="a4"/>
        <w:kinsoku w:val="0"/>
        <w:overflowPunct w:val="0"/>
        <w:ind w:left="0"/>
        <w:rPr>
          <w:sz w:val="20"/>
          <w:szCs w:val="20"/>
        </w:rPr>
      </w:pPr>
    </w:p>
    <w:p w:rsidR="00B12688" w:rsidRPr="00B12688" w:rsidRDefault="00B12688" w:rsidP="00B12688">
      <w:pPr>
        <w:pStyle w:val="a4"/>
        <w:kinsoku w:val="0"/>
        <w:overflowPunct w:val="0"/>
        <w:spacing w:before="203"/>
        <w:rPr>
          <w:sz w:val="24"/>
          <w:szCs w:val="24"/>
        </w:rPr>
      </w:pPr>
      <w:r>
        <w:rPr>
          <w:spacing w:val="-1"/>
        </w:rPr>
        <w:t>Генеральный</w:t>
      </w:r>
      <w:r>
        <w:rPr>
          <w:spacing w:val="-8"/>
        </w:rPr>
        <w:t xml:space="preserve"> </w:t>
      </w:r>
      <w:r>
        <w:t>директор</w:t>
      </w:r>
      <w:r>
        <w:rPr>
          <w:spacing w:val="-5"/>
        </w:rPr>
        <w:t xml:space="preserve"> </w:t>
      </w:r>
      <w:proofErr w:type="spellStart"/>
      <w:r>
        <w:rPr>
          <w:i/>
          <w:iCs/>
          <w:spacing w:val="-1"/>
          <w:sz w:val="24"/>
          <w:szCs w:val="24"/>
          <w:highlight w:val="lightGray"/>
        </w:rPr>
        <w:t>Наимен</w:t>
      </w:r>
      <w:r>
        <w:rPr>
          <w:i/>
          <w:iCs/>
          <w:sz w:val="24"/>
          <w:szCs w:val="24"/>
          <w:highlight w:val="lightGray"/>
        </w:rPr>
        <w:t>ов</w:t>
      </w:r>
      <w:proofErr w:type="spellEnd"/>
      <w:r>
        <w:rPr>
          <w:i/>
          <w:iCs/>
          <w:spacing w:val="-59"/>
          <w:sz w:val="24"/>
          <w:szCs w:val="24"/>
          <w:highlight w:val="lightGray"/>
        </w:rPr>
        <w:t xml:space="preserve"> </w:t>
      </w:r>
      <w:proofErr w:type="spellStart"/>
      <w:r>
        <w:rPr>
          <w:i/>
          <w:iCs/>
          <w:sz w:val="24"/>
          <w:szCs w:val="24"/>
          <w:highlight w:val="lightGray"/>
        </w:rPr>
        <w:t>ание</w:t>
      </w:r>
      <w:proofErr w:type="spellEnd"/>
      <w:r>
        <w:rPr>
          <w:i/>
          <w:iCs/>
          <w:spacing w:val="-7"/>
          <w:sz w:val="24"/>
          <w:szCs w:val="24"/>
          <w:highlight w:val="lightGray"/>
        </w:rPr>
        <w:t xml:space="preserve"> </w:t>
      </w:r>
      <w:proofErr w:type="spellStart"/>
      <w:r>
        <w:rPr>
          <w:i/>
          <w:iCs/>
          <w:sz w:val="24"/>
          <w:szCs w:val="24"/>
          <w:highlight w:val="lightGray"/>
        </w:rPr>
        <w:t>орг</w:t>
      </w:r>
      <w:proofErr w:type="spellEnd"/>
      <w:r>
        <w:rPr>
          <w:i/>
          <w:iCs/>
          <w:spacing w:val="-58"/>
          <w:sz w:val="24"/>
          <w:szCs w:val="24"/>
          <w:highlight w:val="lightGray"/>
        </w:rPr>
        <w:t xml:space="preserve"> </w:t>
      </w:r>
      <w:proofErr w:type="spellStart"/>
      <w:r>
        <w:rPr>
          <w:i/>
          <w:iCs/>
          <w:spacing w:val="-3"/>
          <w:sz w:val="24"/>
          <w:szCs w:val="24"/>
          <w:highlight w:val="lightGray"/>
        </w:rPr>
        <w:t>ан</w:t>
      </w:r>
      <w:r>
        <w:rPr>
          <w:i/>
          <w:iCs/>
          <w:sz w:val="24"/>
          <w:szCs w:val="24"/>
          <w:highlight w:val="lightGray"/>
        </w:rPr>
        <w:t>из</w:t>
      </w:r>
      <w:proofErr w:type="spellEnd"/>
      <w:r>
        <w:rPr>
          <w:i/>
          <w:iCs/>
          <w:spacing w:val="-58"/>
          <w:sz w:val="24"/>
          <w:szCs w:val="24"/>
          <w:highlight w:val="lightGray"/>
        </w:rPr>
        <w:t xml:space="preserve"> </w:t>
      </w:r>
      <w:proofErr w:type="spellStart"/>
      <w:r>
        <w:rPr>
          <w:i/>
          <w:iCs/>
          <w:sz w:val="24"/>
          <w:szCs w:val="24"/>
          <w:highlight w:val="lightGray"/>
        </w:rPr>
        <w:t>ации</w:t>
      </w:r>
      <w:proofErr w:type="spellEnd"/>
      <w:r>
        <w:rPr>
          <w:i/>
          <w:iCs/>
          <w:spacing w:val="4"/>
          <w:sz w:val="24"/>
          <w:szCs w:val="24"/>
          <w:highlight w:val="lightGray"/>
        </w:rPr>
        <w:t xml:space="preserve"> </w:t>
      </w:r>
      <w:r>
        <w:rPr>
          <w:i/>
          <w:iCs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</w:t>
      </w:r>
      <w:r>
        <w:t>Ф</w:t>
      </w:r>
      <w:r>
        <w:rPr>
          <w:spacing w:val="2"/>
        </w:rPr>
        <w:t>.</w:t>
      </w:r>
      <w:r>
        <w:rPr>
          <w:spacing w:val="-6"/>
        </w:rPr>
        <w:t>И</w:t>
      </w:r>
      <w:r>
        <w:rPr>
          <w:spacing w:val="2"/>
        </w:rPr>
        <w:t>.</w:t>
      </w:r>
      <w:r>
        <w:rPr>
          <w:spacing w:val="1"/>
        </w:rPr>
        <w:t>О</w:t>
      </w:r>
      <w:r>
        <w:t>.</w:t>
      </w:r>
    </w:p>
    <w:p w:rsidR="00B12688" w:rsidRPr="004D4954" w:rsidRDefault="00B12688" w:rsidP="00B12688">
      <w:pPr>
        <w:shd w:val="clear" w:color="auto" w:fill="FFFFFF"/>
        <w:spacing w:before="100" w:beforeAutospacing="1" w:after="100" w:afterAutospacing="1" w:line="48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B12688" w:rsidRPr="004D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"/>
      <w:lvlJc w:val="left"/>
      <w:pPr>
        <w:ind w:left="825" w:hanging="361"/>
      </w:pPr>
      <w:rPr>
        <w:rFonts w:ascii="Wingdings" w:hAnsi="Wingdings" w:cs="Wingdings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09" w:hanging="361"/>
      </w:pPr>
    </w:lvl>
    <w:lvl w:ilvl="2">
      <w:numFmt w:val="bullet"/>
      <w:lvlText w:val="•"/>
      <w:lvlJc w:val="left"/>
      <w:pPr>
        <w:ind w:left="1593" w:hanging="361"/>
      </w:pPr>
    </w:lvl>
    <w:lvl w:ilvl="3">
      <w:numFmt w:val="bullet"/>
      <w:lvlText w:val="•"/>
      <w:lvlJc w:val="left"/>
      <w:pPr>
        <w:ind w:left="1977" w:hanging="361"/>
      </w:pPr>
    </w:lvl>
    <w:lvl w:ilvl="4">
      <w:numFmt w:val="bullet"/>
      <w:lvlText w:val="•"/>
      <w:lvlJc w:val="left"/>
      <w:pPr>
        <w:ind w:left="2361" w:hanging="361"/>
      </w:pPr>
    </w:lvl>
    <w:lvl w:ilvl="5">
      <w:numFmt w:val="bullet"/>
      <w:lvlText w:val="•"/>
      <w:lvlJc w:val="left"/>
      <w:pPr>
        <w:ind w:left="2745" w:hanging="361"/>
      </w:pPr>
    </w:lvl>
    <w:lvl w:ilvl="6">
      <w:numFmt w:val="bullet"/>
      <w:lvlText w:val="•"/>
      <w:lvlJc w:val="left"/>
      <w:pPr>
        <w:ind w:left="3129" w:hanging="361"/>
      </w:pPr>
    </w:lvl>
    <w:lvl w:ilvl="7">
      <w:numFmt w:val="bullet"/>
      <w:lvlText w:val="•"/>
      <w:lvlJc w:val="left"/>
      <w:pPr>
        <w:ind w:left="3513" w:hanging="361"/>
      </w:pPr>
    </w:lvl>
    <w:lvl w:ilvl="8">
      <w:numFmt w:val="bullet"/>
      <w:lvlText w:val="•"/>
      <w:lvlJc w:val="left"/>
      <w:pPr>
        <w:ind w:left="3897" w:hanging="361"/>
      </w:pPr>
    </w:lvl>
  </w:abstractNum>
  <w:abstractNum w:abstractNumId="1" w15:restartNumberingAfterBreak="0">
    <w:nsid w:val="13834F27"/>
    <w:multiLevelType w:val="multilevel"/>
    <w:tmpl w:val="94922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2B4F1D"/>
    <w:multiLevelType w:val="multilevel"/>
    <w:tmpl w:val="85D4B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8E"/>
    <w:rsid w:val="00065C8E"/>
    <w:rsid w:val="001514CB"/>
    <w:rsid w:val="004D4954"/>
    <w:rsid w:val="00B12688"/>
    <w:rsid w:val="00CA5193"/>
    <w:rsid w:val="00D33072"/>
    <w:rsid w:val="00D7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884D"/>
  <w15:chartTrackingRefBased/>
  <w15:docId w15:val="{2F19003D-3178-4FC1-B36C-D6B890B4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954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B12688"/>
    <w:pPr>
      <w:widowControl w:val="0"/>
      <w:autoSpaceDE w:val="0"/>
      <w:autoSpaceDN w:val="0"/>
      <w:adjustRightInd w:val="0"/>
      <w:spacing w:after="0" w:line="240" w:lineRule="auto"/>
      <w:ind w:left="119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B12688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1"/>
    <w:qFormat/>
    <w:rsid w:val="00B126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126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</dc:creator>
  <cp:keywords/>
  <dc:description/>
  <cp:lastModifiedBy>mv</cp:lastModifiedBy>
  <cp:revision>5</cp:revision>
  <dcterms:created xsi:type="dcterms:W3CDTF">2018-10-24T11:21:00Z</dcterms:created>
  <dcterms:modified xsi:type="dcterms:W3CDTF">2019-02-26T13:07:00Z</dcterms:modified>
</cp:coreProperties>
</file>